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CEF" w:rsidRPr="00201CEF" w:rsidRDefault="00201CEF" w:rsidP="00201CEF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201CE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77265" cy="882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CEF" w:rsidRPr="00201CEF" w:rsidRDefault="00201CEF" w:rsidP="00201CE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201CEF" w:rsidRPr="00201CEF" w:rsidRDefault="00201CEF" w:rsidP="00201C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ДЕПАРТАМЕНТ ГОСУДАРСТВЕННОГО</w:t>
      </w:r>
    </w:p>
    <w:p w:rsidR="00201CEF" w:rsidRPr="00201CEF" w:rsidRDefault="00201CEF" w:rsidP="00201C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РЕГУЛИРОВАНИЯ ЦЕН И ТАРИФОВ</w:t>
      </w:r>
    </w:p>
    <w:p w:rsidR="00201CEF" w:rsidRPr="00201CEF" w:rsidRDefault="00201CEF" w:rsidP="00201C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КОСТРОМСКОЙ ОБЛАСТИ</w:t>
      </w:r>
    </w:p>
    <w:p w:rsidR="00201CEF" w:rsidRPr="00201CEF" w:rsidRDefault="00201CEF" w:rsidP="00201CEF">
      <w:pPr>
        <w:jc w:val="center"/>
        <w:rPr>
          <w:rFonts w:ascii="Times New Roman" w:hAnsi="Times New Roman" w:cs="Times New Roman"/>
          <w:b/>
          <w:szCs w:val="28"/>
        </w:rPr>
      </w:pPr>
    </w:p>
    <w:p w:rsidR="00201CEF" w:rsidRPr="00201CEF" w:rsidRDefault="00201CEF" w:rsidP="00201CEF">
      <w:pPr>
        <w:pStyle w:val="a3"/>
        <w:rPr>
          <w:b/>
        </w:rPr>
      </w:pPr>
      <w:r w:rsidRPr="00201CEF">
        <w:rPr>
          <w:b/>
        </w:rPr>
        <w:t>П О С Т А Н О В Л Е Н И Е</w:t>
      </w:r>
    </w:p>
    <w:tbl>
      <w:tblPr>
        <w:tblW w:w="10035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5"/>
      </w:tblGrid>
      <w:tr w:rsidR="00201CEF" w:rsidRPr="00201CEF" w:rsidTr="009D0D41">
        <w:trPr>
          <w:trHeight w:val="309"/>
        </w:trPr>
        <w:tc>
          <w:tcPr>
            <w:tcW w:w="10035" w:type="dxa"/>
            <w:tcBorders>
              <w:left w:val="nil"/>
              <w:bottom w:val="nil"/>
              <w:right w:val="nil"/>
            </w:tcBorders>
          </w:tcPr>
          <w:p w:rsidR="00201CEF" w:rsidRPr="00201CEF" w:rsidRDefault="00201CEF" w:rsidP="009D0D41">
            <w:pPr>
              <w:pStyle w:val="a3"/>
              <w:tabs>
                <w:tab w:val="left" w:pos="2656"/>
              </w:tabs>
              <w:ind w:left="-108"/>
              <w:jc w:val="left"/>
            </w:pPr>
          </w:p>
        </w:tc>
      </w:tr>
    </w:tbl>
    <w:p w:rsidR="00201CEF" w:rsidRPr="00201CEF" w:rsidRDefault="00201CEF" w:rsidP="00201CEF">
      <w:pPr>
        <w:jc w:val="both"/>
        <w:rPr>
          <w:rFonts w:ascii="Times New Roman" w:hAnsi="Times New Roman" w:cs="Times New Roman"/>
          <w:sz w:val="28"/>
          <w:szCs w:val="28"/>
        </w:rPr>
      </w:pPr>
      <w:r w:rsidRPr="00201CEF">
        <w:rPr>
          <w:rFonts w:ascii="Times New Roman" w:hAnsi="Times New Roman" w:cs="Times New Roman"/>
          <w:sz w:val="28"/>
          <w:szCs w:val="28"/>
        </w:rPr>
        <w:t>от «1</w:t>
      </w:r>
      <w:r w:rsidR="006C0E1B">
        <w:rPr>
          <w:rFonts w:ascii="Times New Roman" w:hAnsi="Times New Roman" w:cs="Times New Roman"/>
          <w:sz w:val="28"/>
          <w:szCs w:val="28"/>
        </w:rPr>
        <w:t>3</w:t>
      </w:r>
      <w:r w:rsidRPr="00201CE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201CEF">
        <w:rPr>
          <w:rFonts w:ascii="Times New Roman" w:hAnsi="Times New Roman" w:cs="Times New Roman"/>
          <w:sz w:val="28"/>
          <w:szCs w:val="28"/>
        </w:rPr>
        <w:t xml:space="preserve"> 2015 года</w:t>
      </w:r>
      <w:r w:rsidRPr="00201CE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</w:t>
      </w:r>
      <w:r w:rsidRPr="00201CEF">
        <w:rPr>
          <w:rFonts w:ascii="Times New Roman" w:hAnsi="Times New Roman" w:cs="Times New Roman"/>
          <w:sz w:val="28"/>
          <w:szCs w:val="28"/>
        </w:rPr>
        <w:tab/>
      </w:r>
      <w:r w:rsidRPr="00201CEF">
        <w:rPr>
          <w:rFonts w:ascii="Times New Roman" w:hAnsi="Times New Roman" w:cs="Times New Roman"/>
          <w:sz w:val="28"/>
          <w:szCs w:val="28"/>
        </w:rPr>
        <w:tab/>
        <w:t xml:space="preserve"> № 15/</w:t>
      </w:r>
      <w:r w:rsidR="00681F42">
        <w:rPr>
          <w:rFonts w:ascii="Times New Roman" w:hAnsi="Times New Roman" w:cs="Times New Roman"/>
          <w:sz w:val="28"/>
          <w:szCs w:val="28"/>
        </w:rPr>
        <w:t>36</w:t>
      </w:r>
    </w:p>
    <w:p w:rsidR="00201CEF" w:rsidRPr="00201CEF" w:rsidRDefault="00201CEF" w:rsidP="00201CEF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491B" w:rsidRDefault="00201CEF" w:rsidP="004349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B96267">
        <w:rPr>
          <w:rFonts w:ascii="Times New Roman" w:hAnsi="Times New Roman" w:cs="Times New Roman"/>
          <w:b/>
          <w:sz w:val="28"/>
          <w:szCs w:val="28"/>
        </w:rPr>
        <w:t>й</w:t>
      </w:r>
      <w:r w:rsidRPr="00201CEF">
        <w:rPr>
          <w:rFonts w:ascii="Times New Roman" w:hAnsi="Times New Roman" w:cs="Times New Roman"/>
          <w:b/>
          <w:sz w:val="28"/>
          <w:szCs w:val="28"/>
        </w:rPr>
        <w:t xml:space="preserve"> в постановление департамента </w:t>
      </w:r>
    </w:p>
    <w:p w:rsidR="0043491B" w:rsidRDefault="00201CEF" w:rsidP="004349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 xml:space="preserve">государственного регулирования цен и тарифов Костромской области </w:t>
      </w:r>
    </w:p>
    <w:p w:rsidR="00A47212" w:rsidRPr="00A47212" w:rsidRDefault="00201CEF" w:rsidP="00A47212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47212">
        <w:rPr>
          <w:rFonts w:ascii="Times New Roman" w:hAnsi="Times New Roman"/>
          <w:b/>
          <w:sz w:val="28"/>
          <w:szCs w:val="28"/>
        </w:rPr>
        <w:t xml:space="preserve">от </w:t>
      </w:r>
      <w:r w:rsidR="00A47212" w:rsidRPr="00A47212">
        <w:rPr>
          <w:rFonts w:ascii="Times New Roman" w:hAnsi="Times New Roman"/>
          <w:b/>
          <w:sz w:val="28"/>
          <w:szCs w:val="28"/>
        </w:rPr>
        <w:t>06.10</w:t>
      </w:r>
      <w:r w:rsidR="0043491B" w:rsidRPr="00A47212">
        <w:rPr>
          <w:rFonts w:ascii="Times New Roman" w:hAnsi="Times New Roman"/>
          <w:b/>
          <w:bCs/>
          <w:sz w:val="28"/>
          <w:szCs w:val="28"/>
        </w:rPr>
        <w:t>.2014 № 14/</w:t>
      </w:r>
      <w:r w:rsidR="00A47212" w:rsidRPr="00A47212">
        <w:rPr>
          <w:rFonts w:ascii="Times New Roman" w:hAnsi="Times New Roman"/>
          <w:b/>
          <w:bCs/>
          <w:sz w:val="28"/>
          <w:szCs w:val="28"/>
        </w:rPr>
        <w:t>166</w:t>
      </w:r>
      <w:r w:rsidR="0043491B" w:rsidRPr="00A47212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="00A47212" w:rsidRPr="00A47212">
        <w:rPr>
          <w:rFonts w:ascii="Times New Roman" w:hAnsi="Times New Roman"/>
          <w:b/>
          <w:sz w:val="28"/>
          <w:szCs w:val="28"/>
        </w:rPr>
        <w:t xml:space="preserve">Об утверждении производственной программы </w:t>
      </w:r>
      <w:r w:rsidR="00A47212" w:rsidRPr="00A47212">
        <w:rPr>
          <w:rFonts w:ascii="Times New Roman" w:hAnsi="Times New Roman"/>
          <w:sz w:val="28"/>
          <w:szCs w:val="28"/>
        </w:rPr>
        <w:t xml:space="preserve"> </w:t>
      </w:r>
      <w:r w:rsidR="00A47212" w:rsidRPr="00A47212">
        <w:rPr>
          <w:rFonts w:ascii="Times New Roman" w:hAnsi="Times New Roman"/>
          <w:b/>
          <w:sz w:val="28"/>
          <w:szCs w:val="28"/>
        </w:rPr>
        <w:t xml:space="preserve">МУП «Услуга» в сфере водоотведения на 2015 год, установлении тарифов на  водоотведение для потребителей МУП «Услуга» городского поселения поселок Сусанино на 2015 год и о признании утратившим силу постановления департамента государственного регулирования </w:t>
      </w:r>
    </w:p>
    <w:p w:rsidR="0043491B" w:rsidRDefault="00A47212" w:rsidP="00A47212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47212">
        <w:rPr>
          <w:rFonts w:ascii="Times New Roman" w:hAnsi="Times New Roman"/>
          <w:b/>
          <w:sz w:val="28"/>
          <w:szCs w:val="28"/>
        </w:rPr>
        <w:t>цен и тарифов Костромской области от 25.10.2013 № 13/292</w:t>
      </w:r>
      <w:r w:rsidR="0043491B" w:rsidRPr="00A47212">
        <w:rPr>
          <w:rFonts w:ascii="Times New Roman" w:hAnsi="Times New Roman"/>
          <w:b/>
          <w:bCs/>
          <w:sz w:val="28"/>
          <w:szCs w:val="28"/>
        </w:rPr>
        <w:t>»</w:t>
      </w:r>
    </w:p>
    <w:p w:rsidR="00201CEF" w:rsidRPr="006C0E1B" w:rsidRDefault="00201CEF" w:rsidP="006C0E1B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6C0E1B" w:rsidRPr="006C0E1B" w:rsidRDefault="00201CEF" w:rsidP="006C0E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E1B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="006C0E1B" w:rsidRPr="006C0E1B">
        <w:rPr>
          <w:rFonts w:ascii="Times New Roman" w:hAnsi="Times New Roman" w:cs="Times New Roman"/>
          <w:sz w:val="28"/>
          <w:szCs w:val="28"/>
        </w:rPr>
        <w:t xml:space="preserve"> от 7 декабря 2011 года № 416-ФЗ «О водоснабжении и водоотведении», </w:t>
      </w:r>
      <w:hyperlink r:id="rId6" w:history="1">
        <w:r w:rsidR="006C0E1B" w:rsidRPr="006C0E1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6C0E1B" w:rsidRPr="006C0E1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 мая 2013 года № 406 «О государственном регулировании тарифов в сфере водоснабжения и водоотведения», </w:t>
      </w:r>
      <w:hyperlink r:id="rId7" w:history="1">
        <w:r w:rsidR="006C0E1B" w:rsidRPr="006C0E1B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6C0E1B" w:rsidRPr="006C0E1B">
        <w:rPr>
          <w:rFonts w:ascii="Times New Roman" w:hAnsi="Times New Roman" w:cs="Times New Roman"/>
          <w:sz w:val="28"/>
          <w:szCs w:val="28"/>
        </w:rPr>
        <w:t xml:space="preserve"> Федеральной службы по тарифам от 27 декабря 2013 года № 1746-э «Об утверждении Методических указаний по расчету регулируемых тарифов в сфере водоснабжения и водоотведения», приказом Министерства строительства</w:t>
      </w:r>
    </w:p>
    <w:p w:rsidR="00201CEF" w:rsidRPr="006C0E1B" w:rsidRDefault="006C0E1B" w:rsidP="006C0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E1B">
        <w:rPr>
          <w:rFonts w:ascii="Times New Roman" w:hAnsi="Times New Roman" w:cs="Times New Roman"/>
          <w:sz w:val="28"/>
          <w:szCs w:val="28"/>
        </w:rPr>
        <w:t>и 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E1B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E1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4 апреля </w:t>
      </w:r>
      <w:r w:rsidRPr="006C0E1B">
        <w:rPr>
          <w:rFonts w:ascii="Times New Roman" w:hAnsi="Times New Roman" w:cs="Times New Roman"/>
          <w:sz w:val="28"/>
          <w:szCs w:val="28"/>
        </w:rPr>
        <w:t xml:space="preserve">2014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6C0E1B">
        <w:rPr>
          <w:rFonts w:ascii="Times New Roman" w:hAnsi="Times New Roman" w:cs="Times New Roman"/>
          <w:sz w:val="28"/>
          <w:szCs w:val="28"/>
        </w:rPr>
        <w:t xml:space="preserve"> 162/</w:t>
      </w:r>
      <w:proofErr w:type="spellStart"/>
      <w:r w:rsidRPr="006C0E1B"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C0E1B">
        <w:rPr>
          <w:rFonts w:ascii="Times New Roman" w:hAnsi="Times New Roman" w:cs="Times New Roman"/>
          <w:sz w:val="28"/>
          <w:szCs w:val="28"/>
        </w:rPr>
        <w:t>Об утверждении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порядка и правил определения плановых значений и фактиче</w:t>
      </w:r>
      <w:r>
        <w:rPr>
          <w:rFonts w:ascii="Times New Roman" w:hAnsi="Times New Roman" w:cs="Times New Roman"/>
          <w:sz w:val="28"/>
          <w:szCs w:val="28"/>
        </w:rPr>
        <w:t>ских значений таких показателей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»,  </w:t>
      </w:r>
      <w:r w:rsidR="00201CEF" w:rsidRPr="006C0E1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01CEF" w:rsidRPr="006C0E1B">
        <w:rPr>
          <w:rFonts w:ascii="Times New Roman" w:hAnsi="Times New Roman" w:cs="Times New Roman"/>
          <w:sz w:val="28"/>
          <w:szCs w:val="28"/>
        </w:rPr>
        <w:t xml:space="preserve"> руководствуясь Положением о департаменте государственного регулирования цен и тарифов Костромской области, утвержденным постановлением администрации Костромской области  от 31 июля 2012 года </w:t>
      </w:r>
      <w:r w:rsidR="009D0D41">
        <w:rPr>
          <w:rFonts w:ascii="Times New Roman" w:hAnsi="Times New Roman" w:cs="Times New Roman"/>
          <w:sz w:val="28"/>
          <w:szCs w:val="28"/>
        </w:rPr>
        <w:t xml:space="preserve">    </w:t>
      </w:r>
      <w:r w:rsidR="00201CEF" w:rsidRPr="006C0E1B">
        <w:rPr>
          <w:rFonts w:ascii="Times New Roman" w:hAnsi="Times New Roman" w:cs="Times New Roman"/>
          <w:sz w:val="28"/>
          <w:szCs w:val="28"/>
        </w:rPr>
        <w:t xml:space="preserve">№ 313-а «О департаменте государственного регулирования цен и тарифов Костромской области», </w:t>
      </w:r>
    </w:p>
    <w:p w:rsidR="00201CEF" w:rsidRPr="006C0E1B" w:rsidRDefault="00201CEF" w:rsidP="006C0E1B">
      <w:pPr>
        <w:pStyle w:val="Con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6C0E1B">
        <w:rPr>
          <w:rFonts w:ascii="Times New Roman" w:hAnsi="Times New Roman"/>
          <w:sz w:val="28"/>
          <w:szCs w:val="28"/>
        </w:rPr>
        <w:t>департамент государственного регулирования цен и тарифов Костромской области ПОСТАНОВЛЯЕТ:</w:t>
      </w:r>
    </w:p>
    <w:p w:rsidR="00EB4200" w:rsidRDefault="00201CEF" w:rsidP="00A47212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6C0E1B">
        <w:rPr>
          <w:rFonts w:ascii="Times New Roman" w:hAnsi="Times New Roman"/>
          <w:sz w:val="28"/>
          <w:szCs w:val="28"/>
        </w:rPr>
        <w:t xml:space="preserve">1. </w:t>
      </w:r>
      <w:r w:rsidRPr="00A47212">
        <w:rPr>
          <w:rFonts w:ascii="Times New Roman" w:hAnsi="Times New Roman"/>
          <w:sz w:val="28"/>
          <w:szCs w:val="28"/>
        </w:rPr>
        <w:t xml:space="preserve">Внести в постановление департамента государственного регулирования цен и тарифов Костромской области от </w:t>
      </w:r>
      <w:r w:rsidR="00A47212" w:rsidRPr="00A47212">
        <w:rPr>
          <w:rFonts w:ascii="Times New Roman" w:hAnsi="Times New Roman"/>
          <w:bCs/>
          <w:sz w:val="28"/>
          <w:szCs w:val="28"/>
        </w:rPr>
        <w:t>06 октября</w:t>
      </w:r>
      <w:r w:rsidR="006C0E1B" w:rsidRPr="00A47212">
        <w:rPr>
          <w:rFonts w:ascii="Times New Roman" w:hAnsi="Times New Roman"/>
          <w:bCs/>
          <w:sz w:val="28"/>
          <w:szCs w:val="28"/>
        </w:rPr>
        <w:t xml:space="preserve"> 2014 года № 14/</w:t>
      </w:r>
      <w:r w:rsidR="00A47212" w:rsidRPr="00A47212">
        <w:rPr>
          <w:rFonts w:ascii="Times New Roman" w:hAnsi="Times New Roman"/>
          <w:bCs/>
          <w:sz w:val="28"/>
          <w:szCs w:val="28"/>
        </w:rPr>
        <w:t>166</w:t>
      </w:r>
      <w:r w:rsidR="006C0E1B" w:rsidRPr="00A47212">
        <w:rPr>
          <w:rFonts w:ascii="Times New Roman" w:hAnsi="Times New Roman"/>
          <w:bCs/>
          <w:sz w:val="28"/>
          <w:szCs w:val="28"/>
        </w:rPr>
        <w:t xml:space="preserve"> «</w:t>
      </w:r>
      <w:r w:rsidR="00A47212" w:rsidRPr="00A47212">
        <w:rPr>
          <w:rFonts w:ascii="Times New Roman" w:hAnsi="Times New Roman"/>
          <w:sz w:val="28"/>
          <w:szCs w:val="28"/>
        </w:rPr>
        <w:t xml:space="preserve">Об </w:t>
      </w:r>
      <w:r w:rsidR="00A47212" w:rsidRPr="00A47212">
        <w:rPr>
          <w:rFonts w:ascii="Times New Roman" w:hAnsi="Times New Roman"/>
          <w:sz w:val="28"/>
          <w:szCs w:val="28"/>
        </w:rPr>
        <w:lastRenderedPageBreak/>
        <w:t>утверждении производственной программы  МУП «Услуга» в сфере водоотведения на 2015 год, установлении тарифов на  водоотведение для потребителей МУП «Услуга» городского поселения поселок Сусанино на 2015 год и о признании утратившим силу постановления департамента государственного регулирования цен и тарифов Костромской области от 25.10.2013 № 13/292</w:t>
      </w:r>
      <w:r w:rsidR="006C0E1B" w:rsidRPr="00A47212">
        <w:rPr>
          <w:rFonts w:ascii="Times New Roman" w:hAnsi="Times New Roman"/>
          <w:bCs/>
          <w:sz w:val="28"/>
          <w:szCs w:val="28"/>
        </w:rPr>
        <w:t xml:space="preserve">» </w:t>
      </w:r>
      <w:r w:rsidR="00EB4200" w:rsidRPr="00A47212">
        <w:rPr>
          <w:rFonts w:ascii="Times New Roman" w:hAnsi="Times New Roman"/>
          <w:bCs/>
          <w:sz w:val="28"/>
          <w:szCs w:val="28"/>
        </w:rPr>
        <w:t xml:space="preserve">следующие </w:t>
      </w:r>
      <w:r w:rsidRPr="00A47212">
        <w:rPr>
          <w:rFonts w:ascii="Times New Roman" w:hAnsi="Times New Roman"/>
          <w:sz w:val="28"/>
          <w:szCs w:val="28"/>
        </w:rPr>
        <w:t>изменени</w:t>
      </w:r>
      <w:r w:rsidR="00EB4200" w:rsidRPr="00A47212">
        <w:rPr>
          <w:rFonts w:ascii="Times New Roman" w:hAnsi="Times New Roman"/>
          <w:sz w:val="28"/>
          <w:szCs w:val="28"/>
        </w:rPr>
        <w:t>я:</w:t>
      </w:r>
    </w:p>
    <w:p w:rsidR="00D62530" w:rsidRPr="009D0D41" w:rsidRDefault="00EB4200" w:rsidP="00D62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D62530">
        <w:rPr>
          <w:rFonts w:ascii="Times New Roman" w:hAnsi="Times New Roman" w:cs="Times New Roman"/>
          <w:sz w:val="28"/>
          <w:szCs w:val="28"/>
        </w:rPr>
        <w:t xml:space="preserve"> Производственную программу </w:t>
      </w:r>
      <w:r w:rsidR="00A47212" w:rsidRPr="00A47212">
        <w:rPr>
          <w:rFonts w:ascii="Times New Roman" w:eastAsia="Calibri" w:hAnsi="Times New Roman" w:cs="Times New Roman"/>
          <w:sz w:val="28"/>
          <w:szCs w:val="28"/>
        </w:rPr>
        <w:t>МУП «Услуга» городского поселения поселок Сусанино</w:t>
      </w:r>
      <w:r w:rsidR="00D62530" w:rsidRPr="009D0D41">
        <w:rPr>
          <w:rFonts w:ascii="Times New Roman" w:hAnsi="Times New Roman" w:cs="Times New Roman"/>
          <w:bCs/>
          <w:sz w:val="28"/>
          <w:szCs w:val="28"/>
        </w:rPr>
        <w:t xml:space="preserve"> в сфере </w:t>
      </w:r>
      <w:r w:rsidR="00A47212">
        <w:rPr>
          <w:rFonts w:ascii="Times New Roman" w:hAnsi="Times New Roman" w:cs="Times New Roman"/>
          <w:bCs/>
          <w:sz w:val="28"/>
          <w:szCs w:val="28"/>
        </w:rPr>
        <w:t>водоотведения</w:t>
      </w:r>
      <w:r w:rsidR="00D62530" w:rsidRPr="009D0D41">
        <w:rPr>
          <w:rFonts w:ascii="Times New Roman" w:hAnsi="Times New Roman" w:cs="Times New Roman"/>
          <w:bCs/>
          <w:sz w:val="28"/>
          <w:szCs w:val="28"/>
        </w:rPr>
        <w:t xml:space="preserve"> на 2015 год (приложение № 1)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дополнить </w:t>
      </w:r>
      <w:r w:rsidR="00D62530" w:rsidRPr="009D0D41">
        <w:rPr>
          <w:rFonts w:ascii="Times New Roman" w:hAnsi="Times New Roman" w:cs="Times New Roman"/>
          <w:bCs/>
          <w:sz w:val="28"/>
          <w:szCs w:val="28"/>
        </w:rPr>
        <w:t>разделом 3 следующего содержания:</w:t>
      </w:r>
    </w:p>
    <w:p w:rsidR="003D02F9" w:rsidRDefault="003D02F9" w:rsidP="00EB420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B4200" w:rsidRDefault="000E0E73" w:rsidP="00EB420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«Раздел 3. </w:t>
      </w:r>
      <w:r w:rsidR="00EB4200" w:rsidRPr="00EB4200">
        <w:rPr>
          <w:rFonts w:ascii="Times New Roman" w:hAnsi="Times New Roman" w:cs="Times New Roman"/>
          <w:sz w:val="28"/>
          <w:szCs w:val="28"/>
        </w:rPr>
        <w:t xml:space="preserve">ПОКАЗАТЕЛИ НАДЕЖНОСТИ, КАЧЕСТВА И ЭНЕРГЕТИЧЕСКОЙ ЭФФЕКТИВНОСТИ ОБЪЕКТОВ ЦЕНТРАЛИЗОВАННЫХ СИСТЕМ </w:t>
      </w:r>
      <w:r w:rsidR="00EB4200">
        <w:rPr>
          <w:rFonts w:ascii="Times New Roman" w:hAnsi="Times New Roman" w:cs="Times New Roman"/>
          <w:sz w:val="28"/>
          <w:szCs w:val="28"/>
        </w:rPr>
        <w:t>ВОДООТВЕДЕНИЯ</w:t>
      </w:r>
      <w:r w:rsidR="00EB4200" w:rsidRPr="00EB4200">
        <w:rPr>
          <w:rFonts w:ascii="Times New Roman" w:hAnsi="Times New Roman" w:cs="Times New Roman"/>
          <w:sz w:val="28"/>
          <w:szCs w:val="28"/>
        </w:rPr>
        <w:t xml:space="preserve"> НА 2015 ГОД</w:t>
      </w:r>
    </w:p>
    <w:p w:rsidR="003D02F9" w:rsidRDefault="003D02F9" w:rsidP="00EB420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732"/>
        <w:gridCol w:w="7314"/>
        <w:gridCol w:w="1701"/>
      </w:tblGrid>
      <w:tr w:rsidR="00E36E9E" w:rsidRPr="003674DD" w:rsidTr="00E36E9E">
        <w:trPr>
          <w:trHeight w:val="146"/>
        </w:trPr>
        <w:tc>
          <w:tcPr>
            <w:tcW w:w="732" w:type="dxa"/>
          </w:tcPr>
          <w:p w:rsidR="00E36E9E" w:rsidRPr="003674DD" w:rsidRDefault="00E36E9E" w:rsidP="00784CD7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314" w:type="dxa"/>
          </w:tcPr>
          <w:p w:rsidR="00E36E9E" w:rsidRDefault="00E36E9E" w:rsidP="00784CD7">
            <w:pPr>
              <w:jc w:val="center"/>
              <w:rPr>
                <w:rFonts w:ascii="Times New Roman" w:hAnsi="Times New Roman" w:cs="Times New Roman"/>
              </w:rPr>
            </w:pPr>
          </w:p>
          <w:p w:rsidR="00E36E9E" w:rsidRPr="003674DD" w:rsidRDefault="00E36E9E" w:rsidP="00784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674DD">
              <w:rPr>
                <w:rFonts w:ascii="Times New Roman" w:hAnsi="Times New Roman" w:cs="Times New Roman"/>
              </w:rPr>
              <w:t>аименование показателя</w:t>
            </w:r>
          </w:p>
        </w:tc>
        <w:tc>
          <w:tcPr>
            <w:tcW w:w="1701" w:type="dxa"/>
          </w:tcPr>
          <w:p w:rsidR="00E36E9E" w:rsidRPr="003674DD" w:rsidRDefault="00E36E9E" w:rsidP="00784CD7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плановое значение показателя на 2015 г.</w:t>
            </w:r>
          </w:p>
        </w:tc>
      </w:tr>
      <w:tr w:rsidR="00873955" w:rsidRPr="003674DD" w:rsidTr="00066E14">
        <w:trPr>
          <w:trHeight w:val="146"/>
        </w:trPr>
        <w:tc>
          <w:tcPr>
            <w:tcW w:w="9747" w:type="dxa"/>
            <w:gridSpan w:val="3"/>
          </w:tcPr>
          <w:p w:rsidR="00873955" w:rsidRPr="003674DD" w:rsidRDefault="00873955" w:rsidP="008739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674DD">
              <w:rPr>
                <w:rFonts w:ascii="Times New Roman" w:hAnsi="Times New Roman" w:cs="Times New Roman"/>
              </w:rPr>
              <w:t>.Показатели надежности и бесперебойности водоотведения</w:t>
            </w:r>
          </w:p>
        </w:tc>
      </w:tr>
      <w:tr w:rsidR="003D02F9" w:rsidRPr="003674DD" w:rsidTr="003D02F9">
        <w:trPr>
          <w:trHeight w:val="146"/>
        </w:trPr>
        <w:tc>
          <w:tcPr>
            <w:tcW w:w="732" w:type="dxa"/>
          </w:tcPr>
          <w:p w:rsidR="003D02F9" w:rsidRPr="003674DD" w:rsidRDefault="00873955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D02F9" w:rsidRPr="003674DD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7314" w:type="dxa"/>
          </w:tcPr>
          <w:p w:rsidR="003D02F9" w:rsidRPr="003674DD" w:rsidRDefault="003D02F9" w:rsidP="003D02F9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удельное количество аварий и засоров в расчете на протяженность канализационной сети в год, (ед./км)</w:t>
            </w:r>
          </w:p>
        </w:tc>
        <w:tc>
          <w:tcPr>
            <w:tcW w:w="1701" w:type="dxa"/>
          </w:tcPr>
          <w:p w:rsidR="003D02F9" w:rsidRPr="003674DD" w:rsidRDefault="00A47212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73955" w:rsidRPr="003674DD" w:rsidTr="0019164A">
        <w:trPr>
          <w:trHeight w:val="146"/>
        </w:trPr>
        <w:tc>
          <w:tcPr>
            <w:tcW w:w="9747" w:type="dxa"/>
            <w:gridSpan w:val="3"/>
          </w:tcPr>
          <w:p w:rsidR="00873955" w:rsidRPr="003674DD" w:rsidRDefault="00873955" w:rsidP="008739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674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74DD">
              <w:rPr>
                <w:rFonts w:ascii="Times New Roman" w:hAnsi="Times New Roman" w:cs="Times New Roman"/>
              </w:rPr>
              <w:t>Показатели качества очистки сточных вод</w:t>
            </w:r>
          </w:p>
        </w:tc>
      </w:tr>
      <w:tr w:rsidR="003D02F9" w:rsidRPr="003674DD" w:rsidTr="003D02F9">
        <w:trPr>
          <w:trHeight w:val="146"/>
        </w:trPr>
        <w:tc>
          <w:tcPr>
            <w:tcW w:w="732" w:type="dxa"/>
          </w:tcPr>
          <w:p w:rsidR="003D02F9" w:rsidRPr="003674DD" w:rsidRDefault="00873955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D02F9" w:rsidRPr="003674DD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7314" w:type="dxa"/>
          </w:tcPr>
          <w:p w:rsidR="003D02F9" w:rsidRPr="003674DD" w:rsidRDefault="003D02F9" w:rsidP="003D02F9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водоотведения,  %</w:t>
            </w:r>
          </w:p>
        </w:tc>
        <w:tc>
          <w:tcPr>
            <w:tcW w:w="1701" w:type="dxa"/>
          </w:tcPr>
          <w:p w:rsidR="003D02F9" w:rsidRPr="003674DD" w:rsidRDefault="00A47212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873955" w:rsidRPr="003674DD" w:rsidTr="00160F1A">
        <w:trPr>
          <w:trHeight w:val="234"/>
        </w:trPr>
        <w:tc>
          <w:tcPr>
            <w:tcW w:w="9747" w:type="dxa"/>
            <w:gridSpan w:val="3"/>
          </w:tcPr>
          <w:p w:rsidR="00873955" w:rsidRDefault="00873955" w:rsidP="008739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674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74DD">
              <w:rPr>
                <w:rFonts w:ascii="Times New Roman" w:hAnsi="Times New Roman" w:cs="Times New Roman"/>
              </w:rPr>
              <w:t>Показатели энергетической эффективности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73955" w:rsidRPr="003674DD" w:rsidRDefault="00873955" w:rsidP="008739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объектов централизованной системы </w:t>
            </w:r>
            <w:r w:rsidRPr="003674DD">
              <w:rPr>
                <w:rFonts w:ascii="Times New Roman" w:hAnsi="Times New Roman" w:cs="Times New Roman"/>
              </w:rPr>
              <w:t>водоотведения</w:t>
            </w:r>
          </w:p>
        </w:tc>
      </w:tr>
      <w:tr w:rsidR="00A056EE" w:rsidRPr="003674DD" w:rsidTr="00A056EE">
        <w:trPr>
          <w:trHeight w:val="833"/>
        </w:trPr>
        <w:tc>
          <w:tcPr>
            <w:tcW w:w="732" w:type="dxa"/>
          </w:tcPr>
          <w:p w:rsidR="00A056EE" w:rsidRPr="003674DD" w:rsidRDefault="00873955" w:rsidP="00A056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741F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14" w:type="dxa"/>
          </w:tcPr>
          <w:p w:rsidR="00A056EE" w:rsidRPr="003674DD" w:rsidRDefault="00A056EE" w:rsidP="00A056EE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(кВт*ч/куб. м)</w:t>
            </w:r>
          </w:p>
        </w:tc>
        <w:tc>
          <w:tcPr>
            <w:tcW w:w="1701" w:type="dxa"/>
          </w:tcPr>
          <w:p w:rsidR="00A056EE" w:rsidRPr="00864E77" w:rsidRDefault="00A47212" w:rsidP="00A056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</w:tr>
    </w:tbl>
    <w:p w:rsidR="00EB4200" w:rsidRDefault="00873955" w:rsidP="008739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201CEF" w:rsidRPr="006C0E1B" w:rsidRDefault="00201CEF" w:rsidP="006C0E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E1B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 и распространяет свое действие на правоотношения, возникшие с </w:t>
      </w:r>
      <w:r w:rsidR="009D0D41">
        <w:rPr>
          <w:rFonts w:ascii="Times New Roman" w:hAnsi="Times New Roman" w:cs="Times New Roman"/>
          <w:sz w:val="28"/>
          <w:szCs w:val="28"/>
        </w:rPr>
        <w:t>1</w:t>
      </w:r>
      <w:r w:rsidRPr="006C0E1B">
        <w:rPr>
          <w:rFonts w:ascii="Times New Roman" w:hAnsi="Times New Roman" w:cs="Times New Roman"/>
          <w:sz w:val="28"/>
          <w:szCs w:val="28"/>
        </w:rPr>
        <w:t xml:space="preserve"> января 2015 года.</w:t>
      </w:r>
    </w:p>
    <w:p w:rsidR="00EB4200" w:rsidRDefault="00EB4200" w:rsidP="006C0E1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01CEF" w:rsidRPr="006C0E1B" w:rsidRDefault="00201CEF" w:rsidP="006C0E1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0E1B">
        <w:rPr>
          <w:rFonts w:ascii="Times New Roman" w:hAnsi="Times New Roman" w:cs="Times New Roman"/>
          <w:sz w:val="28"/>
          <w:szCs w:val="28"/>
        </w:rPr>
        <w:t>Директор  департамента</w:t>
      </w:r>
      <w:proofErr w:type="gramEnd"/>
      <w:r w:rsidRPr="006C0E1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6C0E1B">
        <w:rPr>
          <w:rFonts w:ascii="Times New Roman" w:hAnsi="Times New Roman" w:cs="Times New Roman"/>
          <w:sz w:val="28"/>
          <w:szCs w:val="28"/>
        </w:rPr>
        <w:tab/>
      </w:r>
      <w:r w:rsidRPr="006C0E1B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="00873955">
        <w:rPr>
          <w:rFonts w:ascii="Times New Roman" w:hAnsi="Times New Roman" w:cs="Times New Roman"/>
          <w:sz w:val="28"/>
          <w:szCs w:val="28"/>
        </w:rPr>
        <w:t xml:space="preserve">   </w:t>
      </w:r>
      <w:r w:rsidRPr="006C0E1B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6C0E1B">
        <w:rPr>
          <w:rFonts w:ascii="Times New Roman" w:hAnsi="Times New Roman" w:cs="Times New Roman"/>
          <w:sz w:val="28"/>
          <w:szCs w:val="28"/>
        </w:rPr>
        <w:t>И.Ю.Солдатова</w:t>
      </w:r>
      <w:proofErr w:type="spellEnd"/>
    </w:p>
    <w:sectPr w:rsidR="00201CEF" w:rsidRPr="006C0E1B" w:rsidSect="006C0E1B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9E24BC"/>
    <w:multiLevelType w:val="hybridMultilevel"/>
    <w:tmpl w:val="7DB4E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5D9D"/>
    <w:rsid w:val="000E0E73"/>
    <w:rsid w:val="00126508"/>
    <w:rsid w:val="001977CD"/>
    <w:rsid w:val="001A622B"/>
    <w:rsid w:val="00201CEF"/>
    <w:rsid w:val="00304556"/>
    <w:rsid w:val="003061B6"/>
    <w:rsid w:val="00355D9D"/>
    <w:rsid w:val="003D02F9"/>
    <w:rsid w:val="0043491B"/>
    <w:rsid w:val="004A4735"/>
    <w:rsid w:val="005767A4"/>
    <w:rsid w:val="005B1FAD"/>
    <w:rsid w:val="00681F42"/>
    <w:rsid w:val="006B7774"/>
    <w:rsid w:val="006C0E1B"/>
    <w:rsid w:val="00741F97"/>
    <w:rsid w:val="00873955"/>
    <w:rsid w:val="009D0D41"/>
    <w:rsid w:val="00A056EE"/>
    <w:rsid w:val="00A47212"/>
    <w:rsid w:val="00B96267"/>
    <w:rsid w:val="00C76EB1"/>
    <w:rsid w:val="00D62530"/>
    <w:rsid w:val="00E36E9E"/>
    <w:rsid w:val="00E96B04"/>
    <w:rsid w:val="00EB4200"/>
    <w:rsid w:val="00EB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F2F8DDA-9E04-48C8-B74D-5C69D8A46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1CEF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201CE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201CE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1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1CE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B4200"/>
    <w:pPr>
      <w:ind w:left="720"/>
      <w:contextualSpacing/>
    </w:pPr>
  </w:style>
  <w:style w:type="table" w:styleId="a8">
    <w:name w:val="Table Grid"/>
    <w:basedOn w:val="a1"/>
    <w:uiPriority w:val="59"/>
    <w:rsid w:val="003D0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5D1DE6C3054CA12E2C03A9D17BF7389D467485DFDE315E42CA9EACBF9J7P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5D1DE6C3054CA12E2C03A9D17BF7389D4674F51F7EB15E42CA9EACBF9J7PC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ГРЦ и Т</Company>
  <LinksUpToDate>false</LinksUpToDate>
  <CharactersWithSpaces>3933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пользоватль</cp:lastModifiedBy>
  <cp:revision>11</cp:revision>
  <cp:lastPrinted>2015-03-13T12:51:00Z</cp:lastPrinted>
  <dcterms:created xsi:type="dcterms:W3CDTF">2015-03-11T12:32:00Z</dcterms:created>
  <dcterms:modified xsi:type="dcterms:W3CDTF">2015-03-13T12:51:00Z</dcterms:modified>
</cp:coreProperties>
</file>